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№ _______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платных образовательных услуг по программам дополнительного профессионального образования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«      » _________202_.г.</w:t>
      </w:r>
      <w:r>
        <w:rPr>
          <w:rFonts w:ascii="Times New Roman" w:hAnsi="Times New Roman" w:cs="Times New Roman"/>
          <w:sz w:val="20"/>
          <w:szCs w:val="20"/>
          <w:u w:val="single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 xml:space="preserve"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</w:t>
      </w:r>
      <w:r>
        <w:rPr>
          <w:rFonts w:ascii="Times New Roman" w:hAnsi="Times New Roman" w:cs="Times New Roman"/>
          <w:sz w:val="20"/>
          <w:szCs w:val="20"/>
        </w:rPr>
        <w:t xml:space="preserve">40434 (серия 77Л01 номер 0011351), выданной Департаментом образования и науки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____________________________________________________________________________________________________, именуемый(</w:t>
      </w:r>
      <w:r>
        <w:rPr>
          <w:rFonts w:ascii="Times New Roman" w:hAnsi="Times New Roman" w:cs="Times New Roman"/>
          <w:sz w:val="20"/>
          <w:szCs w:val="20"/>
        </w:rPr>
        <w:t xml:space="preserve">ая</w:t>
      </w:r>
      <w:r>
        <w:rPr>
          <w:rFonts w:ascii="Times New Roman" w:hAnsi="Times New Roman" w:cs="Times New Roman"/>
          <w:sz w:val="20"/>
          <w:szCs w:val="20"/>
        </w:rPr>
        <w:t xml:space="preserve"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ПРЕДМЕТ ДОГОВОРА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szCs w:val="24"/>
        </w:rPr>
        <w:outlineLvl w:val="0"/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предоставить платные образовательные услуги Обучающемуся по дополнительной профессиональной программе профессиональной переподготовки  </w:t>
      </w:r>
      <w:r>
        <w:rPr>
          <w:rFonts w:ascii="Times New Roman" w:hAnsi="Times New Roman" w:cs="Times New Roman"/>
          <w:b/>
          <w:sz w:val="20"/>
          <w:szCs w:val="24"/>
        </w:rPr>
        <w:t xml:space="preserve">по направлению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sz w:val="20"/>
          <w:szCs w:val="24"/>
        </w:rPr>
        <w:t xml:space="preserve">«Работа с обучающимися с нарушениями зрения», профиль подготовки «нарушение зрения» </w:t>
      </w:r>
      <w:r>
        <w:rPr>
          <w:rFonts w:ascii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</w:t>
      </w:r>
      <w:r>
        <w:rPr>
          <w:rFonts w:ascii="Times New Roman" w:hAnsi="Times New Roman" w:cs="Times New Roman"/>
          <w:sz w:val="20"/>
          <w:szCs w:val="20"/>
        </w:rPr>
        <w:t xml:space="preserve"> Форма обучения: заочная с применением дистанционных образовательных технологий.</w:t>
      </w:r>
      <w:r>
        <w:rPr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sz w:val="20"/>
          <w:szCs w:val="24"/>
        </w:rPr>
      </w:r>
      <w:r>
        <w:rPr>
          <w:rFonts w:ascii="Times New Roman" w:hAnsi="Times New Roman" w:eastAsia="Times New Roman" w:cs="Times New Roman"/>
          <w:b/>
          <w:sz w:val="20"/>
          <w:szCs w:val="24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 xml:space="preserve">4</w:t>
      </w:r>
      <w:r>
        <w:rPr>
          <w:rFonts w:ascii="Times New Roman" w:hAnsi="Times New Roman" w:cs="Times New Roman"/>
          <w:b/>
          <w:sz w:val="20"/>
          <w:szCs w:val="20"/>
        </w:rPr>
        <w:t xml:space="preserve">74</w:t>
      </w:r>
      <w:r>
        <w:rPr>
          <w:rFonts w:ascii="Times New Roman" w:hAnsi="Times New Roman" w:cs="Times New Roman"/>
          <w:sz w:val="20"/>
          <w:szCs w:val="20"/>
        </w:rPr>
        <w:t xml:space="preserve"> час</w:t>
      </w:r>
      <w:r>
        <w:rPr>
          <w:rFonts w:ascii="Times New Roman" w:hAnsi="Times New Roman" w:cs="Times New Roman"/>
          <w:sz w:val="20"/>
          <w:szCs w:val="20"/>
        </w:rPr>
        <w:t xml:space="preserve">а</w:t>
      </w:r>
      <w:r>
        <w:rPr>
          <w:rFonts w:ascii="Times New Roman" w:hAnsi="Times New Roman" w:cs="Times New Roman"/>
          <w:sz w:val="20"/>
          <w:szCs w:val="20"/>
        </w:rPr>
        <w:t xml:space="preserve">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 xml:space="preserve">12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 После освоения Обучающимся образовательной программы и успешного прохождения итоговой аттестации ему выдается диплом</w:t>
      </w:r>
      <w:r>
        <w:rPr>
          <w:rFonts w:ascii="Times New Roman" w:hAnsi="Times New Roman" w:cs="Times New Roman"/>
          <w:sz w:val="20"/>
          <w:szCs w:val="20"/>
        </w:rPr>
        <w:t xml:space="preserve"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установленного Исполнителем образца.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>
        <w:rPr>
          <w:rFonts w:ascii="Times New Roman" w:hAnsi="Times New Roman" w:cs="Times New Roman"/>
          <w:sz w:val="20"/>
          <w:szCs w:val="20"/>
        </w:rPr>
        <w:t xml:space="preserve"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1.5. Лицам, отчисленным до завершения обучения и (или) не прошедшим итоговой аттестации, выдается справка об обучении или о периоде обучения.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ПРАВА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Исполнитель вправе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r>
        <w:rPr>
          <w:rFonts w:ascii="Times New Roman" w:hAnsi="Times New Roman" w:cs="Times New Roman"/>
          <w:sz w:val="20"/>
          <w:szCs w:val="20"/>
        </w:rPr>
        <w:t xml:space="preserve">п.п</w:t>
      </w:r>
      <w:r>
        <w:rPr>
          <w:rFonts w:ascii="Times New Roman" w:hAnsi="Times New Roman" w:cs="Times New Roman"/>
          <w:sz w:val="20"/>
          <w:szCs w:val="20"/>
        </w:rPr>
        <w:t xml:space="preserve">. 3.2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Обучающийся вправе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2.2.1. Обращаться к Исполнителю по вопросам, касающимся образовательного процесса.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ОБЯЗАННОСТИ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Исполнитель обязуется: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3.1.2. Довести до Обучающегося информацию, содержащую сведения о предоставлении платных образовательных услуг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в п.1.1.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3.1.4. Обеспечить Обучающемуся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3.1.5. Предоставлять Обучающемуся по его требованию информацию о содержании учебных дисциплин (модулей), предусмотренных учебным планом.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91"/>
        <w:jc w:val="center"/>
        <w:spacing w:line="276" w:lineRule="auto"/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Календарный учебный график </w:t>
      </w:r>
      <w:r>
        <w:rPr>
          <w:b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дополнительной программы профессиональной переподготовки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</w:r>
    </w:p>
    <w:p>
      <w:pPr>
        <w:jc w:val="center"/>
        <w:spacing w:after="0"/>
        <w:widowControl w:val="o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Cs w:val="20"/>
        </w:rPr>
        <w:t xml:space="preserve">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по направлению</w:t>
      </w:r>
      <w:r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«Работа с обучающимися с нарушениями зрения»</w:t>
      </w:r>
      <w:r>
        <w:rPr>
          <w:b/>
          <w:bCs/>
        </w:rPr>
        <w:t xml:space="preserve">,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профиль подготовки «нарушения зрения»</w:t>
      </w:r>
      <w:r>
        <w:rPr>
          <w:rFonts w:ascii="Times New Roman" w:hAnsi="Times New Roman" w:cs="Times New Roman"/>
          <w:b/>
          <w:bCs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sz w:val="18"/>
          <w:szCs w:val="18"/>
        </w:rPr>
      </w:pPr>
      <w:r>
        <w:rPr>
          <w:rFonts w:ascii="Times New Roman" w:hAnsi="Times New Roman" w:eastAsia="Times New Roman"/>
          <w:b/>
          <w:bCs/>
          <w:sz w:val="18"/>
          <w:szCs w:val="18"/>
        </w:rPr>
        <w:t xml:space="preserve">Срок освоения:</w:t>
      </w:r>
      <w:r>
        <w:rPr>
          <w:rFonts w:ascii="Times New Roman" w:hAnsi="Times New Roman" w:eastAsia="Times New Roman"/>
          <w:bCs/>
          <w:sz w:val="18"/>
          <w:szCs w:val="18"/>
        </w:rPr>
        <w:t xml:space="preserve"> 474 ч. - 12 недель</w:t>
      </w:r>
      <w:r>
        <w:rPr>
          <w:rFonts w:ascii="Times New Roman" w:hAnsi="Times New Roman" w:eastAsia="Times New Roman"/>
          <w:bCs/>
          <w:sz w:val="18"/>
          <w:szCs w:val="1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sz w:val="18"/>
          <w:szCs w:val="18"/>
        </w:rPr>
      </w:pPr>
      <w:r>
        <w:rPr>
          <w:rFonts w:ascii="Times New Roman" w:hAnsi="Times New Roman" w:eastAsia="Times New Roman"/>
          <w:b/>
          <w:bCs/>
          <w:sz w:val="18"/>
          <w:szCs w:val="18"/>
        </w:rPr>
        <w:t xml:space="preserve">Форма обучения:</w:t>
      </w:r>
      <w:r>
        <w:rPr>
          <w:rFonts w:ascii="Times New Roman" w:hAnsi="Times New Roman" w:eastAsia="Times New Roman"/>
          <w:bCs/>
          <w:sz w:val="18"/>
          <w:szCs w:val="18"/>
        </w:rPr>
        <w:t xml:space="preserve"> заочная (с применением дистанционных образовательных технологий)</w:t>
      </w:r>
      <w:r>
        <w:rPr>
          <w:rFonts w:ascii="Times New Roman" w:hAnsi="Times New Roman" w:eastAsia="Times New Roman"/>
          <w:bCs/>
          <w:sz w:val="18"/>
          <w:szCs w:val="18"/>
        </w:rPr>
      </w:r>
    </w:p>
    <w:p>
      <w:pPr>
        <w:pStyle w:val="891"/>
        <w:jc w:val="center"/>
        <w:spacing w:line="276" w:lineRule="auto"/>
        <w:widowControl w:val="off"/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tbl>
      <w:tblPr>
        <w:tblW w:w="100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956"/>
        <w:gridCol w:w="1984"/>
        <w:gridCol w:w="1418"/>
      </w:tblGrid>
      <w:tr>
        <w:trPr>
          <w:cantSplit/>
          <w:trHeight w:val="677"/>
          <w:tblHeader/>
        </w:trPr>
        <w:tc>
          <w:tcPr>
            <w:shd w:val="clear" w:color="auto" w:fill="auto"/>
            <w:tcW w:w="707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5956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МДК, дисциплин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Общая трудоёмкость (часы)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Учебные недели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</w:tr>
      <w:tr>
        <w:trPr>
          <w:cantSplit/>
          <w:trHeight w:val="757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95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Междисциплинарный комплекс (МДК)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«Основы профессиональной деятельности учителя-дефектолога по профилю нарушения зрения»</w:t>
            </w:r>
            <w:r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  <w:t xml:space="preserve">470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  <w:t xml:space="preserve">1-12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</w:r>
          </w:p>
        </w:tc>
      </w:tr>
      <w:tr>
        <w:trPr>
          <w:cantSplit/>
          <w:trHeight w:val="587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95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НОРМАТИВНО-ПРАВОВОЕ ОБЕСПЕЧЕНИЕ СПЕЦИАЛЬНОГО И ИНКЛЮЗИВНОГО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36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95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ПСИХОЛОГО-ПЕДАГОГИЧЕСКИЕ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ОБРАЗОВАНИЯ ДЕТЕЙ С ОВЗ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72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1-2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95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КЛИНИЧЕСКИЕ ОСНОВЫ ПРОФЕССИОНАЛЬНОЙ ДЕЯТЕЛЬНОСТИ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ТИФЛОПЕДАГОГА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108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3-5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95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МЕТОДИКИ И ТЕХНОЛОГИИ ОБРАЗОВАНИЯ ДЕТЕЙ С НАРУШЕНИЕМ ЗРЕНИЯ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144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6-9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95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ДЕФЕКТОЛОГИЯ В ОБРАЗОВАТЕЛЬНОЙ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108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9-11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17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95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Промежуточная аттестация по МДК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5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Итоговая аттестация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after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</w:tbl>
    <w:p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3.1.6. Проводить контроль знаний Обучающегося в форме и сроке, установленном учебным планом 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3.1.10. Принимать от Обучающегося плату за образовательные услуги.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Обучающийся обязуется: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3.2.1.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51515"/>
          <w:sz w:val="20"/>
        </w:rPr>
        <w:t xml:space="preserve">3.2.2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. Слушатель обязан предоставить специалисту приемной комиссии достоверные сведения об уровне образования.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51515"/>
          <w:sz w:val="20"/>
        </w:rPr>
        <w:t xml:space="preserve">3.2.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3. В течение недели с момента подписания договора заполнить анкету и разместить в личном кабинете документы для формирования личного дела.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.2.4 Предоставить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3.2.5. Соблюдать требования, установленные в статье 43 Федерального Закона от 29.12.2012 № 273-ФЗ «Об образовании в Российской Федерации».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3.2.6. Добросовестно осваивать образовательную программу, выполнять задания в рамках образовательной программы.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3.2.7. Соблюдать приказы, распоряжения и локальные акты Исполнителя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3.2.8. Своевременно оплатить полную стоимость обучения в порядке и на условиях, предусмотренных настоящим Договором.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СТОИМОСТЬ УСЛУГ, СРОКИ И ПОРЯДОК ИХ ОПЛАТЫ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29500 (Двадцать девять тысяч пятьсот</w:t>
      </w:r>
      <w:r>
        <w:rPr>
          <w:rFonts w:ascii="Times New Roman" w:hAnsi="Times New Roman" w:cs="Times New Roman"/>
          <w:b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</w:t>
      </w:r>
      <w:r>
        <w:rPr>
          <w:rFonts w:ascii="Times New Roman" w:hAnsi="Times New Roman" w:cs="Times New Roman"/>
          <w:sz w:val="20"/>
          <w:szCs w:val="20"/>
        </w:rPr>
        <w:t xml:space="preserve">п.п</w:t>
      </w:r>
      <w:r>
        <w:rPr>
          <w:rFonts w:ascii="Times New Roman" w:hAnsi="Times New Roman" w:cs="Times New Roman"/>
          <w:sz w:val="20"/>
          <w:szCs w:val="20"/>
        </w:rPr>
        <w:t xml:space="preserve">. 14 п.2 ст. 149 НК РФ).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Оплата производится Обучающимся путем перечисления денежных средств на расчетный счет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 ОСНОВАНИЯ И ПОРЯДОК ИЗМЕНЕНИЯ И РАСТОРЖЕНИЯ ДОГОВОРА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Условия, </w:t>
      </w:r>
      <w:r>
        <w:rPr>
          <w:rFonts w:ascii="Times New Roman" w:hAnsi="Times New Roman" w:cs="Times New Roman"/>
          <w:sz w:val="20"/>
          <w:szCs w:val="20"/>
        </w:rPr>
        <w:t xml:space="preserve">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Настоящий Договор может быть расторгнут по соглашению Сторон.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Настоящий Договор может быть расторгнут по инициативе Исполнителя в одностороннем порядке в случаях: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просрочки оплаты стоимости платных образовательных услуг;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 иных случаях, предусмотренных законодательством РФ.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Настоящий Договор расторгается досрочно: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</w:t>
      </w:r>
      <w:r>
        <w:rPr>
          <w:rFonts w:ascii="Times New Roman" w:hAnsi="Times New Roman" w:cs="Times New Roman"/>
          <w:sz w:val="20"/>
          <w:szCs w:val="20"/>
        </w:rPr>
        <w:t xml:space="preserve">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обстоятельствам, не зависящим от воли Обучающегося и Исполнителя, в том числе в случае ликвидации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>
        <w:rPr>
          <w:rFonts w:ascii="Times New Roman" w:hAnsi="Times New Roman" w:cs="Times New Roman"/>
          <w:sz w:val="20"/>
          <w:szCs w:val="20"/>
        </w:rPr>
        <w:t xml:space="preserve">Исполнитель вправе отказаться от исполнения настоящего Договора при условии полного возмещения Обучающемуся расходов.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6. ОТВЕТСТВЕННОСТЬ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Недостатком платных образовательных услуг является несоответствие </w:t>
      </w:r>
      <w:r>
        <w:rPr>
          <w:rFonts w:ascii="Times New Roman" w:hAnsi="Times New Roman" w:cs="Times New Roman"/>
          <w:sz w:val="20"/>
          <w:szCs w:val="20"/>
        </w:rPr>
        <w:t xml:space="preserve">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</w:t>
      </w:r>
      <w:r>
        <w:rPr>
          <w:rFonts w:ascii="Times New Roman" w:hAnsi="Times New Roman" w:cs="Times New Roman"/>
          <w:sz w:val="20"/>
          <w:szCs w:val="20"/>
        </w:rPr>
        <w:t xml:space="preserve">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предусмотренном образовательными программами (частью образовательной программы).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6.3.1. Безвозмездного устранения недостатков в разумный срок;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Если Исполнитель нарушил сроки оказания образовательной услуги (сроки нача</w:t>
      </w:r>
      <w:r>
        <w:rPr>
          <w:rFonts w:ascii="Times New Roman" w:hAnsi="Times New Roman" w:cs="Times New Roman"/>
          <w:sz w:val="20"/>
          <w:szCs w:val="20"/>
        </w:rPr>
        <w:t xml:space="preserve">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6.4.3. Потребовать соразмерного уменьшения стоимости образовательной услуги;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6.4.4. Расторгнуть Договор.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При обнаружении недостатка платных образовательных услуг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r>
        <w:rPr>
          <w:rFonts w:ascii="Times New Roman" w:hAnsi="Times New Roman" w:cs="Times New Roman"/>
          <w:sz w:val="20"/>
          <w:szCs w:val="20"/>
        </w:rPr>
        <w:t xml:space="preserve">ых</w:t>
      </w:r>
      <w:r>
        <w:rPr>
          <w:rFonts w:ascii="Times New Roman" w:hAnsi="Times New Roman" w:cs="Times New Roman"/>
          <w:sz w:val="20"/>
          <w:szCs w:val="20"/>
        </w:rPr>
        <w:t xml:space="preserve">) недостатка (</w:t>
      </w:r>
      <w:r>
        <w:rPr>
          <w:rFonts w:ascii="Times New Roman" w:hAnsi="Times New Roman" w:cs="Times New Roman"/>
          <w:sz w:val="20"/>
          <w:szCs w:val="20"/>
        </w:rPr>
        <w:t xml:space="preserve">ов</w:t>
      </w:r>
      <w:r>
        <w:rPr>
          <w:rFonts w:ascii="Times New Roman" w:hAnsi="Times New Roman" w:cs="Times New Roman"/>
          <w:sz w:val="20"/>
          <w:szCs w:val="20"/>
        </w:rPr>
        <w:t xml:space="preserve">) и свои требование (я).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рассмотрения Заявления составляет не более 10 (десяти) дней с даты его получения.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6.7. Требования к программному обеспечению обучающегося: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 OC: 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Windows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  <w:t xml:space="preserve">A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ndroid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Chrome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 версии 80 и старше.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ЗАКЛЮЧИТЕЛЬНЫЕ ПОЛОЖЕНИЯ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7.1.  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</w:t>
      </w:r>
      <w:r>
        <w:rPr>
          <w:rFonts w:ascii="Times New Roman" w:hAnsi="Times New Roman" w:cs="Times New Roman"/>
          <w:sz w:val="20"/>
          <w:szCs w:val="20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7.4. Отношения Сторон в части, не определенной настоящим Договором, регулируются действующим законодательством РФ.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Стороны признают юридическую силу за электронными письмами – документами, направленными по электронной почте (e-</w:t>
      </w:r>
      <w:r>
        <w:rPr>
          <w:rFonts w:ascii="Times New Roman" w:hAnsi="Times New Roman" w:cs="Times New Roman"/>
          <w:sz w:val="20"/>
          <w:szCs w:val="20"/>
        </w:rPr>
        <w:t xml:space="preserve">mail</w:t>
      </w:r>
      <w:r>
        <w:rPr>
          <w:rFonts w:ascii="Times New Roman" w:hAnsi="Times New Roman" w:cs="Times New Roman"/>
          <w:sz w:val="20"/>
          <w:szCs w:val="20"/>
        </w:rPr>
        <w:t xml:space="preserve"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</w:t>
      </w:r>
      <w:r>
        <w:rPr>
          <w:rFonts w:ascii="Times New Roman" w:hAnsi="Times New Roman" w:cs="Times New Roman"/>
          <w:sz w:val="20"/>
          <w:szCs w:val="20"/>
        </w:rPr>
        <w:t xml:space="preserve">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7.8.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адресу, указанному в реквизитах.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Обучающийся обязуется предоставить бумажные оригиналы договора Исполнителю при помощи почтовой связи, личного посещения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АДРЕСА, РЕКВИЗИТЫ И ПОДПИСИ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АНО ДПО «МИРО»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7717163530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КПП 775101001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БИК 044525225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ОГРН 1137799014275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Р/счет 40703810138050001545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ПАО «Сбербанк России» г. Москва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кор</w:t>
      </w:r>
      <w:r>
        <w:rPr>
          <w:rFonts w:ascii="Times New Roman" w:hAnsi="Times New Roman" w:cs="Times New Roman"/>
          <w:sz w:val="20"/>
          <w:szCs w:val="20"/>
        </w:rPr>
        <w:t xml:space="preserve">\счет</w:t>
      </w:r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Юридический адрес: 108811, город Москва, километр Киевское шоссе 22-й (п Московский), </w:t>
      </w:r>
      <w:r>
        <w:rPr>
          <w:rFonts w:ascii="Times New Roman" w:hAnsi="Times New Roman" w:cs="Times New Roman"/>
          <w:sz w:val="20"/>
          <w:szCs w:val="20"/>
        </w:rPr>
        <w:t xml:space="preserve">домовлад</w:t>
      </w:r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r>
        <w:rPr>
          <w:rFonts w:ascii="Times New Roman" w:hAnsi="Times New Roman" w:cs="Times New Roman"/>
          <w:sz w:val="20"/>
          <w:szCs w:val="20"/>
        </w:rPr>
        <w:t xml:space="preserve">эт</w:t>
      </w:r>
      <w:r>
        <w:rPr>
          <w:rFonts w:ascii="Times New Roman" w:hAnsi="Times New Roman" w:cs="Times New Roman"/>
          <w:sz w:val="20"/>
          <w:szCs w:val="20"/>
        </w:rPr>
        <w:t xml:space="preserve">/оф г/9/937г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адрес: 108811, город Москва, километр Киевское шоссе 22-й (п Московский), </w:t>
      </w:r>
      <w:r>
        <w:rPr>
          <w:rFonts w:ascii="Times New Roman" w:hAnsi="Times New Roman" w:cs="Times New Roman"/>
          <w:sz w:val="20"/>
          <w:szCs w:val="20"/>
        </w:rPr>
        <w:t xml:space="preserve">домовлад</w:t>
      </w:r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r>
        <w:rPr>
          <w:rFonts w:ascii="Times New Roman" w:hAnsi="Times New Roman" w:cs="Times New Roman"/>
          <w:sz w:val="20"/>
          <w:szCs w:val="20"/>
        </w:rPr>
        <w:t xml:space="preserve">эт</w:t>
      </w:r>
      <w:r>
        <w:rPr>
          <w:rFonts w:ascii="Times New Roman" w:hAnsi="Times New Roman" w:cs="Times New Roman"/>
          <w:sz w:val="20"/>
          <w:szCs w:val="20"/>
        </w:rPr>
        <w:t xml:space="preserve">/оф г/9/937г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Тел.: 7 (800) 555-20-50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</w:t>
      </w:r>
      <w:r>
        <w:rPr>
          <w:rFonts w:ascii="Times New Roman" w:hAnsi="Times New Roman" w:cs="Times New Roman"/>
          <w:sz w:val="20"/>
          <w:szCs w:val="20"/>
        </w:rPr>
        <w:t xml:space="preserve"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tooltip="mailto:spets@defectologiya.pro" w:history="1">
        <w:r>
          <w:rPr>
            <w:rStyle w:val="880"/>
            <w:rFonts w:ascii="Times New Roman" w:hAnsi="Times New Roman" w:cs="Times New Roman"/>
            <w:sz w:val="20"/>
            <w:szCs w:val="20"/>
          </w:rPr>
          <w:t xml:space="preserve"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/>
      <w:hyperlink r:id="rId10" w:tooltip="mailto:kpk@defectologiya.pro" w:history="1">
        <w:r>
          <w:rPr>
            <w:rStyle w:val="880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kpk</w:t>
        </w:r>
        <w:r>
          <w:rPr>
            <w:rStyle w:val="880"/>
            <w:rFonts w:ascii="Times New Roman" w:hAnsi="Times New Roman" w:cs="Times New Roman"/>
            <w:color w:val="auto"/>
            <w:sz w:val="20"/>
            <w:szCs w:val="20"/>
          </w:rPr>
          <w:t xml:space="preserve">@</w:t>
        </w:r>
        <w:r>
          <w:rPr>
            <w:rStyle w:val="880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defectologiya</w:t>
        </w:r>
        <w:r>
          <w:rPr>
            <w:rStyle w:val="880"/>
            <w:rFonts w:ascii="Times New Roman" w:hAnsi="Times New Roman" w:cs="Times New Roman"/>
            <w:color w:val="auto"/>
            <w:sz w:val="20"/>
            <w:szCs w:val="20"/>
          </w:rPr>
          <w:t xml:space="preserve">.</w:t>
        </w:r>
        <w:r>
          <w:rPr>
            <w:rStyle w:val="880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Ректор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______________________А.А. Чесноков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(Исполнитель)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М.П.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Обучающийся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Паспорт: Серия ________ Номер ________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  <w:r>
        <w:rPr>
          <w:rFonts w:ascii="Times New Roman" w:hAnsi="Times New Roman" w:cs="Times New Roman"/>
          <w:color w:val="c00000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  <w:r>
        <w:rPr>
          <w:rFonts w:ascii="Times New Roman" w:hAnsi="Times New Roman" w:cs="Times New Roman"/>
          <w:color w:val="c00000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 Уставом Исполнителя, лицензией на осуществление образовательной деятельности (с приложением), с информацией об Исполнителе и оказываемых </w:t>
      </w:r>
      <w:r>
        <w:rPr>
          <w:rFonts w:ascii="Times New Roman" w:hAnsi="Times New Roman" w:cs="Times New Roman"/>
          <w:i/>
          <w:sz w:val="20"/>
          <w:szCs w:val="20"/>
        </w:rPr>
        <w:t xml:space="preserve">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ознакомлен(а).Содержание всех вышеуказа</w:t>
      </w:r>
      <w:r>
        <w:rPr>
          <w:rFonts w:ascii="Times New Roman" w:hAnsi="Times New Roman" w:cs="Times New Roman"/>
          <w:i/>
          <w:sz w:val="20"/>
          <w:szCs w:val="20"/>
        </w:rPr>
        <w:t xml:space="preserve">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(электронным адресам):</w:t>
      </w:r>
      <w: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Istomixa@mail.ru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 /_____________________/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(Обучающийся)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707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Mangal">
    <w:panose1 w:val="02040503050406030204"/>
  </w:font>
  <w:font w:name="Liberation Serif">
    <w:panose1 w:val="0202060305040502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</w:pPr>
    <w:r>
      <w:t xml:space="preserve">                                                                                                                           Обучающийся _______________________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 w:default="1">
    <w:name w:val="Normal"/>
    <w:qFormat/>
  </w:style>
  <w:style w:type="paragraph" w:styleId="664">
    <w:name w:val="Heading 1"/>
    <w:basedOn w:val="663"/>
    <w:next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5">
    <w:name w:val="Heading 2"/>
    <w:basedOn w:val="663"/>
    <w:next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6">
    <w:name w:val="Heading 3"/>
    <w:basedOn w:val="663"/>
    <w:next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7">
    <w:name w:val="Heading 4"/>
    <w:basedOn w:val="663"/>
    <w:next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663"/>
    <w:next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663"/>
    <w:next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0">
    <w:name w:val="Heading 7"/>
    <w:basedOn w:val="663"/>
    <w:next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1">
    <w:name w:val="Heading 8"/>
    <w:basedOn w:val="663"/>
    <w:next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2">
    <w:name w:val="Heading 9"/>
    <w:basedOn w:val="663"/>
    <w:next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Header Char"/>
    <w:basedOn w:val="673"/>
    <w:uiPriority w:val="99"/>
  </w:style>
  <w:style w:type="character" w:styleId="677" w:customStyle="1">
    <w:name w:val="Caption Char"/>
    <w:uiPriority w:val="99"/>
  </w:style>
  <w:style w:type="paragraph" w:styleId="678">
    <w:name w:val="Header"/>
    <w:basedOn w:val="663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9">
    <w:name w:val="Footer"/>
    <w:basedOn w:val="663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0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681" w:customStyle="1">
    <w:name w:val="Plain Table 1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 w:customStyle="1">
    <w:name w:val="Plain Table 2"/>
    <w:basedOn w:val="67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 w:customStyle="1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 w:customStyle="1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0" w:customStyle="1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91" w:customStyle="1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2" w:customStyle="1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693" w:customStyle="1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95" w:customStyle="1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98" w:customStyle="1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699" w:customStyle="1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00" w:customStyle="1">
    <w:name w:val="Title Char"/>
    <w:basedOn w:val="673"/>
    <w:uiPriority w:val="10"/>
    <w:rPr>
      <w:sz w:val="48"/>
      <w:szCs w:val="48"/>
    </w:rPr>
  </w:style>
  <w:style w:type="character" w:styleId="701" w:customStyle="1">
    <w:name w:val="Subtitle Char"/>
    <w:basedOn w:val="673"/>
    <w:uiPriority w:val="11"/>
    <w:rPr>
      <w:sz w:val="24"/>
      <w:szCs w:val="24"/>
    </w:rPr>
  </w:style>
  <w:style w:type="character" w:styleId="702" w:customStyle="1">
    <w:name w:val="Quote Char"/>
    <w:uiPriority w:val="29"/>
    <w:rPr>
      <w:i/>
    </w:rPr>
  </w:style>
  <w:style w:type="character" w:styleId="703" w:customStyle="1">
    <w:name w:val="Intense Quote Char"/>
    <w:uiPriority w:val="30"/>
    <w:rPr>
      <w:i/>
    </w:rPr>
  </w:style>
  <w:style w:type="character" w:styleId="704" w:customStyle="1">
    <w:name w:val="Footnote Text Char"/>
    <w:uiPriority w:val="99"/>
    <w:rPr>
      <w:sz w:val="18"/>
    </w:rPr>
  </w:style>
  <w:style w:type="character" w:styleId="705" w:customStyle="1">
    <w:name w:val="Endnote Text Char"/>
    <w:uiPriority w:val="99"/>
    <w:rPr>
      <w:sz w:val="20"/>
    </w:rPr>
  </w:style>
  <w:style w:type="paragraph" w:styleId="706" w:customStyle="1">
    <w:name w:val="Заголовок 11"/>
    <w:basedOn w:val="663"/>
    <w:next w:val="663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 w:customStyle="1">
    <w:name w:val="Heading 1 Char"/>
    <w:basedOn w:val="673"/>
    <w:link w:val="706"/>
    <w:uiPriority w:val="9"/>
    <w:rPr>
      <w:rFonts w:ascii="Arial" w:hAnsi="Arial" w:eastAsia="Arial" w:cs="Arial"/>
      <w:sz w:val="40"/>
      <w:szCs w:val="40"/>
    </w:rPr>
  </w:style>
  <w:style w:type="paragraph" w:styleId="708" w:customStyle="1">
    <w:name w:val="Заголовок 21"/>
    <w:basedOn w:val="663"/>
    <w:next w:val="663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 w:customStyle="1">
    <w:name w:val="Heading 2 Char"/>
    <w:basedOn w:val="673"/>
    <w:link w:val="708"/>
    <w:uiPriority w:val="9"/>
    <w:rPr>
      <w:rFonts w:ascii="Arial" w:hAnsi="Arial" w:eastAsia="Arial" w:cs="Arial"/>
      <w:sz w:val="34"/>
    </w:rPr>
  </w:style>
  <w:style w:type="paragraph" w:styleId="710" w:customStyle="1">
    <w:name w:val="Заголовок 31"/>
    <w:basedOn w:val="663"/>
    <w:next w:val="663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 w:customStyle="1">
    <w:name w:val="Heading 3 Char"/>
    <w:basedOn w:val="673"/>
    <w:link w:val="710"/>
    <w:uiPriority w:val="9"/>
    <w:rPr>
      <w:rFonts w:ascii="Arial" w:hAnsi="Arial" w:eastAsia="Arial" w:cs="Arial"/>
      <w:sz w:val="30"/>
      <w:szCs w:val="30"/>
    </w:rPr>
  </w:style>
  <w:style w:type="paragraph" w:styleId="712" w:customStyle="1">
    <w:name w:val="Заголовок 41"/>
    <w:basedOn w:val="663"/>
    <w:next w:val="663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Heading 4 Char"/>
    <w:basedOn w:val="673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 w:customStyle="1">
    <w:name w:val="Заголовок 51"/>
    <w:basedOn w:val="663"/>
    <w:next w:val="663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Heading 5 Char"/>
    <w:basedOn w:val="673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 w:customStyle="1">
    <w:name w:val="Заголовок 61"/>
    <w:basedOn w:val="663"/>
    <w:next w:val="663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17" w:customStyle="1">
    <w:name w:val="Heading 6 Char"/>
    <w:basedOn w:val="673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 w:customStyle="1">
    <w:name w:val="Заголовок 71"/>
    <w:basedOn w:val="663"/>
    <w:next w:val="663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19" w:customStyle="1">
    <w:name w:val="Heading 7 Char"/>
    <w:basedOn w:val="673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 w:customStyle="1">
    <w:name w:val="Заголовок 81"/>
    <w:basedOn w:val="663"/>
    <w:next w:val="663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21" w:customStyle="1">
    <w:name w:val="Heading 8 Char"/>
    <w:basedOn w:val="673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 w:customStyle="1">
    <w:name w:val="Заголовок 91"/>
    <w:basedOn w:val="663"/>
    <w:next w:val="663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Heading 9 Char"/>
    <w:basedOn w:val="67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663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after="0" w:line="240" w:lineRule="auto"/>
    </w:pPr>
  </w:style>
  <w:style w:type="paragraph" w:styleId="726">
    <w:name w:val="Title"/>
    <w:basedOn w:val="663"/>
    <w:next w:val="663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 w:customStyle="1">
    <w:name w:val="Название Знак"/>
    <w:basedOn w:val="673"/>
    <w:link w:val="726"/>
    <w:uiPriority w:val="10"/>
    <w:rPr>
      <w:sz w:val="48"/>
      <w:szCs w:val="48"/>
    </w:rPr>
  </w:style>
  <w:style w:type="paragraph" w:styleId="728">
    <w:name w:val="Subtitle"/>
    <w:basedOn w:val="663"/>
    <w:next w:val="663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 w:customStyle="1">
    <w:name w:val="Подзаголовок Знак"/>
    <w:basedOn w:val="673"/>
    <w:link w:val="728"/>
    <w:uiPriority w:val="11"/>
    <w:rPr>
      <w:sz w:val="24"/>
      <w:szCs w:val="24"/>
    </w:rPr>
  </w:style>
  <w:style w:type="paragraph" w:styleId="730">
    <w:name w:val="Quote"/>
    <w:basedOn w:val="663"/>
    <w:next w:val="663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Цитата 2 Знак"/>
    <w:link w:val="730"/>
    <w:uiPriority w:val="29"/>
    <w:rPr>
      <w:i/>
    </w:rPr>
  </w:style>
  <w:style w:type="paragraph" w:styleId="732">
    <w:name w:val="Intense Quote"/>
    <w:basedOn w:val="663"/>
    <w:next w:val="663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Выделенная цитата Знак"/>
    <w:link w:val="732"/>
    <w:uiPriority w:val="30"/>
    <w:rPr>
      <w:i/>
    </w:rPr>
  </w:style>
  <w:style w:type="character" w:styleId="734" w:customStyle="1">
    <w:name w:val="Верхний колонтитул Знак1"/>
    <w:basedOn w:val="673"/>
    <w:link w:val="678"/>
    <w:uiPriority w:val="99"/>
  </w:style>
  <w:style w:type="character" w:styleId="735" w:customStyle="1">
    <w:name w:val="Footer Char"/>
    <w:basedOn w:val="673"/>
    <w:uiPriority w:val="99"/>
  </w:style>
  <w:style w:type="paragraph" w:styleId="736" w:customStyle="1">
    <w:name w:val="Название объекта1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7" w:customStyle="1">
    <w:name w:val="Нижний колонтитул Знак1"/>
    <w:link w:val="679"/>
    <w:uiPriority w:val="99"/>
  </w:style>
  <w:style w:type="table" w:styleId="738" w:customStyle="1">
    <w:name w:val="Table Grid Light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9" w:customStyle="1">
    <w:name w:val="Таблица простая 11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 w:customStyle="1">
    <w:name w:val="Таблица простая 21"/>
    <w:basedOn w:val="67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 w:customStyle="1">
    <w:name w:val="Таблица простая 3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 w:customStyle="1">
    <w:name w:val="Таблица простая 4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Таблица простая 5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 w:customStyle="1">
    <w:name w:val="Таблица-сетка 1 светлая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Таблица-сетка 2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Таблица-сетка 3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Таблица-сетка 41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 w:customStyle="1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7" w:customStyle="1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8" w:customStyle="1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9" w:customStyle="1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0" w:customStyle="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1" w:customStyle="1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2" w:customStyle="1">
    <w:name w:val="Таблица-сетка 5 темная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9" w:customStyle="1">
    <w:name w:val="Таблица-сетка 6 цветная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0" w:customStyle="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1" w:customStyle="1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2" w:customStyle="1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3" w:customStyle="1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4" w:customStyle="1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5" w:customStyle="1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6" w:customStyle="1">
    <w:name w:val="Таблица-сетка 7 цветная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Список-таблица 1 светлая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Список-таблица 2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7" w:customStyle="1">
    <w:name w:val="Список-таблица 3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Список-таблица 4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Список-таблица 5 темная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Список-таблица 6 цветная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9" w:customStyle="1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0" w:customStyle="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1" w:customStyle="1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2" w:customStyle="1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3" w:customStyle="1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4" w:customStyle="1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5" w:customStyle="1">
    <w:name w:val="Список-таблица 7 цветная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4" w:customStyle="1">
    <w:name w:val="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5" w:customStyle="1">
    <w:name w:val="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6" w:customStyle="1">
    <w:name w:val="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7" w:customStyle="1">
    <w:name w:val="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8" w:customStyle="1">
    <w:name w:val="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9" w:customStyle="1">
    <w:name w:val="Bordered &amp; 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Bordered &amp; 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1" w:customStyle="1">
    <w:name w:val="Bordered &amp; 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2" w:customStyle="1">
    <w:name w:val="Bordered &amp; 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3" w:customStyle="1">
    <w:name w:val="Bordered &amp; 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4" w:customStyle="1">
    <w:name w:val="Bordered &amp; 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5" w:customStyle="1">
    <w:name w:val="Bordered &amp; 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6" w:customStyle="1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7" w:customStyle="1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8" w:customStyle="1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9" w:customStyle="1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0" w:customStyle="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1" w:customStyle="1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2" w:customStyle="1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3">
    <w:name w:val="footnote text"/>
    <w:basedOn w:val="663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 w:customStyle="1">
    <w:name w:val="Текст сноски Знак"/>
    <w:link w:val="863"/>
    <w:uiPriority w:val="99"/>
    <w:rPr>
      <w:sz w:val="18"/>
    </w:rPr>
  </w:style>
  <w:style w:type="character" w:styleId="865">
    <w:name w:val="footnote reference"/>
    <w:basedOn w:val="673"/>
    <w:uiPriority w:val="99"/>
    <w:unhideWhenUsed/>
    <w:rPr>
      <w:vertAlign w:val="superscript"/>
    </w:rPr>
  </w:style>
  <w:style w:type="paragraph" w:styleId="866">
    <w:name w:val="endnote text"/>
    <w:basedOn w:val="663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 w:customStyle="1">
    <w:name w:val="Текст концевой сноски Знак"/>
    <w:link w:val="866"/>
    <w:uiPriority w:val="99"/>
    <w:rPr>
      <w:sz w:val="20"/>
    </w:rPr>
  </w:style>
  <w:style w:type="character" w:styleId="868">
    <w:name w:val="endnote reference"/>
    <w:basedOn w:val="673"/>
    <w:uiPriority w:val="99"/>
    <w:semiHidden/>
    <w:unhideWhenUsed/>
    <w:rPr>
      <w:vertAlign w:val="superscript"/>
    </w:rPr>
  </w:style>
  <w:style w:type="paragraph" w:styleId="869">
    <w:name w:val="toc 1"/>
    <w:basedOn w:val="663"/>
    <w:next w:val="663"/>
    <w:uiPriority w:val="39"/>
    <w:unhideWhenUsed/>
    <w:pPr>
      <w:spacing w:after="57"/>
    </w:pPr>
  </w:style>
  <w:style w:type="paragraph" w:styleId="870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71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72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73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74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75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76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77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663"/>
    <w:next w:val="663"/>
    <w:uiPriority w:val="99"/>
    <w:unhideWhenUsed/>
    <w:pPr>
      <w:spacing w:after="0"/>
    </w:pPr>
  </w:style>
  <w:style w:type="character" w:styleId="880">
    <w:name w:val="Hyperlink"/>
    <w:basedOn w:val="673"/>
    <w:uiPriority w:val="99"/>
    <w:unhideWhenUsed/>
    <w:rPr>
      <w:color w:val="0563c1" w:themeColor="hyperlink"/>
      <w:u w:val="single"/>
    </w:rPr>
  </w:style>
  <w:style w:type="table" w:styleId="881">
    <w:name w:val="Table Grid"/>
    <w:basedOn w:val="674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2" w:customStyle="1">
    <w:name w:val="Верхний колонтитул1"/>
    <w:basedOn w:val="663"/>
    <w:link w:val="8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3" w:customStyle="1">
    <w:name w:val="Верхний колонтитул Знак"/>
    <w:basedOn w:val="673"/>
    <w:link w:val="882"/>
    <w:uiPriority w:val="99"/>
  </w:style>
  <w:style w:type="paragraph" w:styleId="884" w:customStyle="1">
    <w:name w:val="Нижний колонтитул1"/>
    <w:basedOn w:val="663"/>
    <w:link w:val="8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5" w:customStyle="1">
    <w:name w:val="Нижний колонтитул Знак"/>
    <w:basedOn w:val="673"/>
    <w:link w:val="884"/>
    <w:uiPriority w:val="99"/>
  </w:style>
  <w:style w:type="paragraph" w:styleId="886" w:customStyle="1">
    <w:name w:val="Standard"/>
    <w:pPr>
      <w:spacing w:after="0" w:line="240" w:lineRule="auto"/>
    </w:pPr>
    <w:rPr>
      <w:rFonts w:ascii="Liberation Serif" w:hAnsi="Liberation Serif" w:eastAsia="SimSun" w:cs="Mangal"/>
      <w:sz w:val="24"/>
      <w:szCs w:val="24"/>
      <w:lang w:val="en-US" w:eastAsia="zh-CN" w:bidi="hi-IN"/>
    </w:rPr>
  </w:style>
  <w:style w:type="character" w:styleId="887" w:customStyle="1">
    <w:name w:val="bx-messenger-message"/>
    <w:basedOn w:val="673"/>
  </w:style>
  <w:style w:type="character" w:styleId="888" w:customStyle="1">
    <w:name w:val="bx-messenger-content-item-like"/>
    <w:basedOn w:val="673"/>
  </w:style>
  <w:style w:type="character" w:styleId="889" w:customStyle="1">
    <w:name w:val="bx-messenger-content-like-button"/>
    <w:basedOn w:val="673"/>
  </w:style>
  <w:style w:type="character" w:styleId="890" w:customStyle="1">
    <w:name w:val="bx-messenger-content-item-date"/>
    <w:basedOn w:val="673"/>
  </w:style>
  <w:style w:type="paragraph" w:styleId="891" w:customStyle="1">
    <w:name w:val="Default"/>
    <w:uiPriority w:val="99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mailto:spets@defectologiya.pro" TargetMode="External"/><Relationship Id="rId10" Type="http://schemas.openxmlformats.org/officeDocument/2006/relationships/hyperlink" Target="mailto:kpk@defectologiya.pr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Наталья Ивановна Капишникова</cp:lastModifiedBy>
  <cp:revision>11</cp:revision>
  <dcterms:created xsi:type="dcterms:W3CDTF">2023-03-24T10:29:00Z</dcterms:created>
  <dcterms:modified xsi:type="dcterms:W3CDTF">2024-02-26T03:50:55Z</dcterms:modified>
</cp:coreProperties>
</file>